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B752638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F3F1D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AD418D7" w14:textId="28B42107" w:rsidR="001F5526" w:rsidRDefault="00EC5AF6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</w:rPr>
        <w:t>BP 79000</w:t>
      </w:r>
    </w:p>
    <w:p w14:paraId="27561254" w14:textId="05C9A203" w:rsidR="00AE286E" w:rsidRDefault="001F5526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64ED">
        <w:rPr>
          <w:rFonts w:ascii="Arial Narrow" w:hAnsi="Arial Narrow" w:cs="Arial"/>
          <w:color w:val="000000" w:themeColor="text1"/>
          <w:sz w:val="24"/>
          <w:szCs w:val="24"/>
        </w:rPr>
        <w:t>79099 NIORT CEDEX 09</w:t>
      </w: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20899080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6F0AD9">
        <w:rPr>
          <w:rFonts w:ascii="Arial Narrow" w:hAnsi="Arial Narrow"/>
          <w:sz w:val="24"/>
          <w:szCs w:val="24"/>
        </w:rPr>
        <w:t>le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6F0AD9"/>
    <w:rsid w:val="006F3F1D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EC5AF6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4227-C805-4B68-8405-2787F324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2020-07-31T13:11:00Z</dcterms:created>
  <dcterms:modified xsi:type="dcterms:W3CDTF">2020-08-01T07:52:00Z</dcterms:modified>
</cp:coreProperties>
</file>